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BD00FC" w14:textId="35A1E6AB" w:rsidR="00BE2A5C" w:rsidRDefault="00C137E0" w:rsidP="00A52632">
      <w:pPr>
        <w:pStyle w:val="Heading1"/>
        <w:ind w:left="-284" w:right="-188"/>
        <w:jc w:val="both"/>
        <w:rPr>
          <w:b/>
          <w:bCs/>
        </w:rPr>
      </w:pPr>
      <w:r>
        <w:rPr>
          <w:noProof/>
        </w:rPr>
        <w:drawing>
          <wp:inline distT="0" distB="0" distL="0" distR="0" wp14:anchorId="0688EF5E" wp14:editId="1293E4CF">
            <wp:extent cx="2051050" cy="761174"/>
            <wp:effectExtent l="0" t="0" r="6350" b="127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00" t="19003" b="8968"/>
                    <a:stretch/>
                  </pic:blipFill>
                  <pic:spPr bwMode="auto">
                    <a:xfrm>
                      <a:off x="0" y="0"/>
                      <a:ext cx="2075496" cy="7702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1E2E79">
        <w:rPr>
          <w:noProof/>
        </w:rPr>
        <w:t xml:space="preserve">                                           </w:t>
      </w:r>
      <w:r w:rsidR="001E2E79">
        <w:rPr>
          <w:noProof/>
        </w:rPr>
        <w:drawing>
          <wp:inline distT="0" distB="0" distL="0" distR="0" wp14:anchorId="420E326F" wp14:editId="18F70966">
            <wp:extent cx="1835150" cy="52304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3477" cy="5282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2F7B00" w14:textId="2039CDA8" w:rsidR="000A20EC" w:rsidRDefault="007E68FF" w:rsidP="00A52632">
      <w:pPr>
        <w:pStyle w:val="Heading2"/>
        <w:ind w:right="-188"/>
        <w:jc w:val="both"/>
      </w:pPr>
      <w:r>
        <w:t xml:space="preserve">Grow </w:t>
      </w:r>
      <w:r w:rsidRPr="00DE6623">
        <w:t>Ō Tautahi</w:t>
      </w:r>
      <w:r w:rsidRPr="000A20EC">
        <w:t xml:space="preserve"> </w:t>
      </w:r>
      <w:r w:rsidR="000A20EC" w:rsidRPr="000A20EC">
        <w:t xml:space="preserve">Media </w:t>
      </w:r>
      <w:r w:rsidR="00D60800">
        <w:t>Release</w:t>
      </w:r>
      <w:r w:rsidR="005933CA">
        <w:t xml:space="preserve"> </w:t>
      </w:r>
      <w:r w:rsidR="00D86928">
        <w:t>–</w:t>
      </w:r>
      <w:r w:rsidR="005933CA">
        <w:t xml:space="preserve"> </w:t>
      </w:r>
      <w:r w:rsidR="00F103E3">
        <w:t>2 December 2019</w:t>
      </w:r>
    </w:p>
    <w:p w14:paraId="79D83F78" w14:textId="4ED05EDA" w:rsidR="000A20EC" w:rsidRDefault="000A20EC" w:rsidP="00A52632">
      <w:pPr>
        <w:ind w:right="-188"/>
        <w:jc w:val="both"/>
      </w:pPr>
    </w:p>
    <w:p w14:paraId="2AD3B4ED" w14:textId="75CBAC57" w:rsidR="00112857" w:rsidRDefault="00647D8D" w:rsidP="00A52632">
      <w:pPr>
        <w:ind w:right="-188"/>
        <w:jc w:val="both"/>
        <w:rPr>
          <w:b/>
          <w:bCs/>
          <w:color w:val="385623" w:themeColor="accent6" w:themeShade="80"/>
        </w:rPr>
      </w:pPr>
      <w:r>
        <w:rPr>
          <w:b/>
          <w:bCs/>
          <w:color w:val="385623" w:themeColor="accent6" w:themeShade="80"/>
        </w:rPr>
        <w:t>Everyone’s invited to celebrate community gardens at Grow</w:t>
      </w:r>
      <w:r w:rsidR="00812753" w:rsidRPr="00812753">
        <w:rPr>
          <w:b/>
          <w:bCs/>
          <w:color w:val="385623" w:themeColor="accent6" w:themeShade="80"/>
        </w:rPr>
        <w:t xml:space="preserve"> Ō Tautahi </w:t>
      </w:r>
    </w:p>
    <w:p w14:paraId="4FE97935" w14:textId="77777777" w:rsidR="00EA5FFB" w:rsidRPr="00EA5FFB" w:rsidRDefault="00EA5FFB" w:rsidP="00A52632">
      <w:pPr>
        <w:ind w:right="-188"/>
        <w:jc w:val="both"/>
        <w:rPr>
          <w:b/>
          <w:bCs/>
          <w:color w:val="385623" w:themeColor="accent6" w:themeShade="80"/>
        </w:rPr>
      </w:pPr>
    </w:p>
    <w:p w14:paraId="453F360A" w14:textId="22924216" w:rsidR="00192891" w:rsidRDefault="00E226EC" w:rsidP="00A52632">
      <w:pPr>
        <w:ind w:right="-188"/>
        <w:jc w:val="both"/>
      </w:pPr>
      <w:r>
        <w:t xml:space="preserve">Visitors to Grow </w:t>
      </w:r>
      <w:r w:rsidRPr="00E226EC">
        <w:t>Ō Tautahi</w:t>
      </w:r>
      <w:r>
        <w:t xml:space="preserve"> </w:t>
      </w:r>
      <w:r w:rsidR="003677C3">
        <w:t xml:space="preserve">Christchurch Garden Festival will be able to </w:t>
      </w:r>
      <w:r w:rsidR="003A2B1F">
        <w:t xml:space="preserve">explore and </w:t>
      </w:r>
      <w:r w:rsidR="009D679D">
        <w:t xml:space="preserve">play </w:t>
      </w:r>
      <w:r w:rsidR="003A2B1F">
        <w:t xml:space="preserve">in an inclusive </w:t>
      </w:r>
      <w:r w:rsidR="00C53EF8">
        <w:t xml:space="preserve">exhibition </w:t>
      </w:r>
      <w:r w:rsidR="003A2B1F">
        <w:t xml:space="preserve">garden designed by </w:t>
      </w:r>
      <w:r w:rsidR="0015313A">
        <w:t xml:space="preserve">Canterbury’s </w:t>
      </w:r>
      <w:r w:rsidR="003A2B1F">
        <w:t>32 community garden</w:t>
      </w:r>
      <w:r w:rsidR="00C53EF8">
        <w:t>s.</w:t>
      </w:r>
    </w:p>
    <w:p w14:paraId="6AC07300" w14:textId="7408C554" w:rsidR="00C53EF8" w:rsidRDefault="00C53EF8" w:rsidP="00A52632">
      <w:pPr>
        <w:ind w:right="-188"/>
        <w:jc w:val="both"/>
      </w:pPr>
    </w:p>
    <w:p w14:paraId="0F870ACD" w14:textId="032854A0" w:rsidR="00C53EF8" w:rsidRDefault="00C53EF8" w:rsidP="00A52632">
      <w:pPr>
        <w:ind w:right="-188"/>
        <w:jc w:val="both"/>
      </w:pPr>
      <w:r>
        <w:t>The Canterbury Community Gardens</w:t>
      </w:r>
      <w:r w:rsidR="00592DD1">
        <w:t>’</w:t>
      </w:r>
      <w:r>
        <w:t xml:space="preserve"> Association (CCGA) is bringing </w:t>
      </w:r>
      <w:r w:rsidR="009556A4">
        <w:t xml:space="preserve">together </w:t>
      </w:r>
      <w:r>
        <w:t xml:space="preserve">all of the region’s </w:t>
      </w:r>
      <w:r w:rsidR="008F766A">
        <w:t xml:space="preserve">community gardeners to create “We Too” </w:t>
      </w:r>
      <w:r w:rsidR="0093141F">
        <w:t>– a</w:t>
      </w:r>
      <w:r w:rsidR="005531F1">
        <w:t>n interactive garden where visitors will be able to sit on</w:t>
      </w:r>
      <w:r w:rsidR="00912E06">
        <w:t xml:space="preserve"> living furniture, enjoy the peace of a lush </w:t>
      </w:r>
      <w:r w:rsidR="00423427">
        <w:t xml:space="preserve">garden space, </w:t>
      </w:r>
      <w:r w:rsidR="004939B5">
        <w:t xml:space="preserve">play amongst </w:t>
      </w:r>
      <w:r w:rsidR="00245316">
        <w:t xml:space="preserve">living sculptures and post photos of their adventures. </w:t>
      </w:r>
    </w:p>
    <w:p w14:paraId="6ABC68BE" w14:textId="590B208E" w:rsidR="00EB08A8" w:rsidRDefault="00EB08A8" w:rsidP="00A52632">
      <w:pPr>
        <w:ind w:right="-188"/>
        <w:jc w:val="both"/>
      </w:pPr>
    </w:p>
    <w:p w14:paraId="1AECD821" w14:textId="28D7331E" w:rsidR="00EB08A8" w:rsidRDefault="00EB08A8" w:rsidP="00A52632">
      <w:pPr>
        <w:ind w:right="-188"/>
        <w:jc w:val="both"/>
      </w:pPr>
      <w:r>
        <w:t xml:space="preserve">Grow </w:t>
      </w:r>
      <w:r w:rsidRPr="00EB08A8">
        <w:t>Ō Tautahi</w:t>
      </w:r>
      <w:r>
        <w:rPr>
          <w:b/>
          <w:bCs/>
        </w:rPr>
        <w:t xml:space="preserve"> </w:t>
      </w:r>
      <w:r w:rsidRPr="00EB08A8">
        <w:t>Fest</w:t>
      </w:r>
      <w:r>
        <w:t xml:space="preserve">ival Director Sandi MacRae says the community gardens exhibition </w:t>
      </w:r>
      <w:r w:rsidR="00E14D4F">
        <w:t xml:space="preserve">will be a </w:t>
      </w:r>
      <w:r w:rsidR="005E29E4">
        <w:t xml:space="preserve">special highlight of the event. </w:t>
      </w:r>
    </w:p>
    <w:p w14:paraId="62D0BDDE" w14:textId="7D10E1C9" w:rsidR="005E29E4" w:rsidRDefault="005E29E4" w:rsidP="00A52632">
      <w:pPr>
        <w:ind w:right="-188"/>
        <w:jc w:val="both"/>
      </w:pPr>
    </w:p>
    <w:p w14:paraId="0BB2CAB1" w14:textId="1A54B478" w:rsidR="005E29E4" w:rsidRDefault="005E29E4" w:rsidP="00A52632">
      <w:pPr>
        <w:ind w:right="-188"/>
        <w:jc w:val="both"/>
      </w:pPr>
      <w:r>
        <w:t>“</w:t>
      </w:r>
      <w:r w:rsidR="00DE6623">
        <w:t xml:space="preserve">Grow </w:t>
      </w:r>
      <w:r w:rsidR="00DE6623" w:rsidRPr="00DE6623">
        <w:t>Ō Tautahi</w:t>
      </w:r>
      <w:r w:rsidR="00DE6623">
        <w:t xml:space="preserve"> is a homegrown festival that </w:t>
      </w:r>
      <w:r w:rsidR="003C674A">
        <w:t>draws on our region’s love of g</w:t>
      </w:r>
      <w:r w:rsidR="006A410B">
        <w:t>ardens, creativity, innovation</w:t>
      </w:r>
      <w:r w:rsidR="006D572C">
        <w:t xml:space="preserve"> and design. </w:t>
      </w:r>
      <w:r w:rsidR="00E57230">
        <w:t xml:space="preserve">We are absolutely focused on our local community so </w:t>
      </w:r>
      <w:r w:rsidR="00A42240">
        <w:t xml:space="preserve">it’s really exciting to have all the region’s community gardens represented in one </w:t>
      </w:r>
      <w:r w:rsidR="007C4DD0">
        <w:t xml:space="preserve">very </w:t>
      </w:r>
      <w:r w:rsidR="00A42240">
        <w:t>special exhibition.</w:t>
      </w:r>
    </w:p>
    <w:p w14:paraId="28C4A544" w14:textId="1B04F7B9" w:rsidR="00A42240" w:rsidRDefault="00A42240" w:rsidP="00A52632">
      <w:pPr>
        <w:ind w:right="-188"/>
        <w:jc w:val="both"/>
      </w:pPr>
    </w:p>
    <w:p w14:paraId="28A03BC4" w14:textId="51276876" w:rsidR="00A42240" w:rsidRDefault="00A42240" w:rsidP="00A52632">
      <w:pPr>
        <w:ind w:right="-188"/>
        <w:jc w:val="both"/>
      </w:pPr>
      <w:r>
        <w:t>“When I first heard of the ‘We Too’ garden concept, I knew people would fall in love with the idea. You’ll be able to come along</w:t>
      </w:r>
      <w:r w:rsidR="00E0528A">
        <w:t>, take photos of yourself on the living furniture and look through viewfinders which will transport you to each of the individual community gardens dotted around the region.</w:t>
      </w:r>
    </w:p>
    <w:p w14:paraId="6FDF5C05" w14:textId="66DA0DE5" w:rsidR="00E0528A" w:rsidRDefault="00E0528A" w:rsidP="00A52632">
      <w:pPr>
        <w:ind w:right="-188"/>
        <w:jc w:val="both"/>
      </w:pPr>
    </w:p>
    <w:p w14:paraId="5654018D" w14:textId="1C57E58C" w:rsidR="00E0528A" w:rsidRDefault="00E0528A" w:rsidP="00A52632">
      <w:pPr>
        <w:ind w:right="-188"/>
        <w:jc w:val="both"/>
      </w:pPr>
      <w:r>
        <w:t xml:space="preserve">“What better way to celebrate the concept of the community coming together to </w:t>
      </w:r>
      <w:r w:rsidR="00404D0C">
        <w:t>work in a garden and create a special place that everyone can enjoy,” Sandi says.</w:t>
      </w:r>
    </w:p>
    <w:p w14:paraId="730DF24A" w14:textId="7914F731" w:rsidR="00404D0C" w:rsidRDefault="00404D0C" w:rsidP="00A52632">
      <w:pPr>
        <w:ind w:right="-188"/>
        <w:jc w:val="both"/>
      </w:pPr>
    </w:p>
    <w:p w14:paraId="045BB792" w14:textId="2D457936" w:rsidR="00E96108" w:rsidRDefault="00404D0C" w:rsidP="00A52632">
      <w:pPr>
        <w:ind w:right="-188"/>
        <w:jc w:val="both"/>
      </w:pPr>
      <w:r>
        <w:t xml:space="preserve">CCGA Chair Catherine O’Neil says </w:t>
      </w:r>
      <w:r w:rsidR="00E96108">
        <w:t>community gardening is all about inclusiveness.</w:t>
      </w:r>
      <w:r w:rsidR="00B121BC">
        <w:t xml:space="preserve"> </w:t>
      </w:r>
      <w:r w:rsidR="00E96108">
        <w:t>“Whether you</w:t>
      </w:r>
      <w:r w:rsidR="00B121BC">
        <w:t>’re</w:t>
      </w:r>
      <w:r w:rsidR="00E96108">
        <w:t xml:space="preserve"> eight or 80, a community garden is a place you can wander into and find a place to </w:t>
      </w:r>
      <w:r w:rsidR="00474475">
        <w:t>that makes you feel at home</w:t>
      </w:r>
      <w:r w:rsidR="00E96108">
        <w:t xml:space="preserve">. </w:t>
      </w:r>
      <w:r w:rsidR="00ED56DE">
        <w:t xml:space="preserve">You might </w:t>
      </w:r>
      <w:r w:rsidR="00E96108">
        <w:t xml:space="preserve">want to </w:t>
      </w:r>
      <w:r w:rsidR="00EA5977">
        <w:t xml:space="preserve">pick up a spade and get digging, or </w:t>
      </w:r>
      <w:r w:rsidR="00ED56DE">
        <w:t xml:space="preserve">perhaps you’d </w:t>
      </w:r>
      <w:r w:rsidR="00EA5977">
        <w:t xml:space="preserve">rather just sit and enjoy the beautiful surroundings, </w:t>
      </w:r>
      <w:r w:rsidR="00334D25">
        <w:t xml:space="preserve">whatever your pleasure, </w:t>
      </w:r>
      <w:r w:rsidR="00EA5977">
        <w:t xml:space="preserve">community gardens are there for </w:t>
      </w:r>
      <w:r w:rsidR="00B640EB">
        <w:t xml:space="preserve">everyone. </w:t>
      </w:r>
    </w:p>
    <w:p w14:paraId="32FAC4D0" w14:textId="595D2039" w:rsidR="00B640EB" w:rsidRDefault="00B640EB" w:rsidP="00A52632">
      <w:pPr>
        <w:ind w:right="-188"/>
        <w:jc w:val="both"/>
      </w:pPr>
    </w:p>
    <w:p w14:paraId="64AA218B" w14:textId="3CF5F511" w:rsidR="00B640EB" w:rsidRPr="00647D8D" w:rsidRDefault="00B640EB" w:rsidP="00A52632">
      <w:pPr>
        <w:ind w:right="-188"/>
        <w:jc w:val="both"/>
      </w:pPr>
      <w:r>
        <w:t>“</w:t>
      </w:r>
      <w:r w:rsidR="00465CC7">
        <w:t xml:space="preserve">The CCGA is so excited to be able to bring all of Canterbury’s 32 community gardens together to create a special garden that the people of Christchurch can </w:t>
      </w:r>
      <w:r w:rsidR="000D011F">
        <w:t>take delight in</w:t>
      </w:r>
      <w:r w:rsidR="0002170D">
        <w:t xml:space="preserve"> at Grow </w:t>
      </w:r>
      <w:r w:rsidR="0002170D" w:rsidRPr="00DE6623">
        <w:t>Ō Tautahi</w:t>
      </w:r>
      <w:r w:rsidR="000D011F">
        <w:t xml:space="preserve">. </w:t>
      </w:r>
      <w:r w:rsidR="00315844">
        <w:t>We’re working hard right now to grow the plants and develop a design that will be sustainable, inclusive, collaborative and fun – all the things community gardens represent,” she says.</w:t>
      </w:r>
    </w:p>
    <w:p w14:paraId="4DC943B8" w14:textId="42C76C56" w:rsidR="00647D8D" w:rsidRDefault="00647D8D" w:rsidP="00A52632">
      <w:pPr>
        <w:ind w:right="-188"/>
        <w:jc w:val="both"/>
        <w:rPr>
          <w:b/>
          <w:bCs/>
        </w:rPr>
      </w:pPr>
    </w:p>
    <w:p w14:paraId="7793ECF1" w14:textId="570B4A85" w:rsidR="0002170D" w:rsidRDefault="009D5A8E" w:rsidP="00A52632">
      <w:pPr>
        <w:ind w:right="-188"/>
        <w:jc w:val="both"/>
      </w:pPr>
      <w:r w:rsidRPr="009D5A8E">
        <w:t>Fo</w:t>
      </w:r>
      <w:r>
        <w:t xml:space="preserve">r three days in March next year, the Christchurch Botanic Gardens will play host to the most innovative, exciting new garden festival on the horticultural calendar – Grow </w:t>
      </w:r>
      <w:r w:rsidRPr="00DE6623">
        <w:t>Ō Tautahi</w:t>
      </w:r>
      <w:r>
        <w:t xml:space="preserve">. </w:t>
      </w:r>
      <w:r w:rsidR="00A960F9">
        <w:t xml:space="preserve">A homegrown festival design specifically for the Garden City, Grow </w:t>
      </w:r>
      <w:r w:rsidR="00A960F9" w:rsidRPr="00DE6623">
        <w:t>Ō Tautahi</w:t>
      </w:r>
      <w:r w:rsidR="00A960F9">
        <w:t xml:space="preserve"> is a creative and environmentally aware </w:t>
      </w:r>
      <w:r w:rsidR="00B7763A">
        <w:t>event that draws on ideas from across the community.</w:t>
      </w:r>
    </w:p>
    <w:p w14:paraId="6736A343" w14:textId="36221E1A" w:rsidR="00B7763A" w:rsidRDefault="00B7763A" w:rsidP="00A52632">
      <w:pPr>
        <w:ind w:right="-188"/>
        <w:jc w:val="both"/>
      </w:pPr>
    </w:p>
    <w:p w14:paraId="55E9A057" w14:textId="41F10F1B" w:rsidR="00B7763A" w:rsidRPr="009D5A8E" w:rsidRDefault="00B7763A" w:rsidP="00A52632">
      <w:pPr>
        <w:ind w:right="-188"/>
        <w:jc w:val="both"/>
      </w:pPr>
      <w:r>
        <w:t xml:space="preserve">Grow </w:t>
      </w:r>
      <w:r w:rsidRPr="00DE6623">
        <w:t>Ō Tautahi</w:t>
      </w:r>
      <w:r>
        <w:t xml:space="preserve"> is FREE for the public to attend and will include exhibition gardens, floral displays, the community garden, schools gardens, </w:t>
      </w:r>
      <w:r w:rsidR="00834CD1">
        <w:t xml:space="preserve">workshops and panel discussions on key environmental issues, </w:t>
      </w:r>
      <w:r w:rsidR="0023539D">
        <w:t xml:space="preserve">a celebrity chef garden kitchen </w:t>
      </w:r>
      <w:r w:rsidR="006D048F">
        <w:t>demonstrations</w:t>
      </w:r>
      <w:bookmarkStart w:id="0" w:name="_GoBack"/>
      <w:bookmarkEnd w:id="0"/>
      <w:r w:rsidR="0023539D">
        <w:t>, entertainment, food and plenty of fun for everyone.</w:t>
      </w:r>
    </w:p>
    <w:p w14:paraId="6F039D12" w14:textId="77777777" w:rsidR="0002170D" w:rsidRDefault="0002170D" w:rsidP="00A52632">
      <w:pPr>
        <w:ind w:right="-188"/>
        <w:jc w:val="both"/>
        <w:rPr>
          <w:b/>
          <w:bCs/>
        </w:rPr>
      </w:pPr>
    </w:p>
    <w:p w14:paraId="33289B85" w14:textId="7E56065E" w:rsidR="00401A23" w:rsidRPr="00CD42D1" w:rsidRDefault="00401A23" w:rsidP="00A52632">
      <w:pPr>
        <w:ind w:right="-188"/>
        <w:jc w:val="both"/>
        <w:rPr>
          <w:b/>
          <w:bCs/>
        </w:rPr>
      </w:pPr>
      <w:r w:rsidRPr="00CD42D1">
        <w:rPr>
          <w:b/>
          <w:bCs/>
        </w:rPr>
        <w:t xml:space="preserve">Grow </w:t>
      </w:r>
      <w:bookmarkStart w:id="1" w:name="_Hlk23936781"/>
      <w:r w:rsidRPr="00CD42D1">
        <w:rPr>
          <w:b/>
          <w:bCs/>
        </w:rPr>
        <w:t>Ō Tautahi</w:t>
      </w:r>
      <w:bookmarkEnd w:id="1"/>
      <w:r w:rsidRPr="00CD42D1">
        <w:rPr>
          <w:b/>
          <w:bCs/>
        </w:rPr>
        <w:t>, 20-22 March 2020</w:t>
      </w:r>
    </w:p>
    <w:p w14:paraId="523D507D" w14:textId="232FCD57" w:rsidR="00D86928" w:rsidRDefault="00D86928" w:rsidP="00A52632">
      <w:pPr>
        <w:ind w:right="-188"/>
        <w:jc w:val="both"/>
      </w:pPr>
      <w:r w:rsidRPr="00D86928">
        <w:rPr>
          <w:b/>
          <w:bCs/>
        </w:rPr>
        <w:t>For more information contact:</w:t>
      </w:r>
      <w:r w:rsidR="00074AF0">
        <w:rPr>
          <w:b/>
          <w:bCs/>
        </w:rPr>
        <w:t xml:space="preserve"> </w:t>
      </w:r>
      <w:r>
        <w:t>Amanda Healy</w:t>
      </w:r>
      <w:r w:rsidR="00074AF0">
        <w:t xml:space="preserve">, </w:t>
      </w:r>
      <w:hyperlink r:id="rId9" w:history="1">
        <w:r w:rsidR="00FA2D9D" w:rsidRPr="00AF247C">
          <w:rPr>
            <w:rStyle w:val="Hyperlink"/>
          </w:rPr>
          <w:t>pr@growotautahi.org.nz</w:t>
        </w:r>
      </w:hyperlink>
      <w:r w:rsidR="00FA2D9D">
        <w:t xml:space="preserve">  </w:t>
      </w:r>
      <w:r>
        <w:t>+64 21 2388 938</w:t>
      </w:r>
    </w:p>
    <w:sectPr w:rsidR="00D86928" w:rsidSect="005933CA">
      <w:pgSz w:w="11906" w:h="16838"/>
      <w:pgMar w:top="426" w:right="1440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1B2FA5" w14:textId="77777777" w:rsidR="00DF4A9E" w:rsidRDefault="00DF4A9E" w:rsidP="001E72A0">
      <w:pPr>
        <w:spacing w:line="240" w:lineRule="auto"/>
      </w:pPr>
      <w:r>
        <w:separator/>
      </w:r>
    </w:p>
  </w:endnote>
  <w:endnote w:type="continuationSeparator" w:id="0">
    <w:p w14:paraId="6C378FBD" w14:textId="77777777" w:rsidR="00DF4A9E" w:rsidRDefault="00DF4A9E" w:rsidP="001E72A0">
      <w:pPr>
        <w:spacing w:line="240" w:lineRule="auto"/>
      </w:pPr>
      <w:r>
        <w:continuationSeparator/>
      </w:r>
    </w:p>
  </w:endnote>
  <w:endnote w:type="continuationNotice" w:id="1">
    <w:p w14:paraId="45C3414F" w14:textId="77777777" w:rsidR="00DF4A9E" w:rsidRDefault="00DF4A9E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5CE501" w14:textId="77777777" w:rsidR="00DF4A9E" w:rsidRDefault="00DF4A9E" w:rsidP="001E72A0">
      <w:pPr>
        <w:spacing w:line="240" w:lineRule="auto"/>
      </w:pPr>
      <w:r>
        <w:separator/>
      </w:r>
    </w:p>
  </w:footnote>
  <w:footnote w:type="continuationSeparator" w:id="0">
    <w:p w14:paraId="2F10DD9C" w14:textId="77777777" w:rsidR="00DF4A9E" w:rsidRDefault="00DF4A9E" w:rsidP="001E72A0">
      <w:pPr>
        <w:spacing w:line="240" w:lineRule="auto"/>
      </w:pPr>
      <w:r>
        <w:continuationSeparator/>
      </w:r>
    </w:p>
  </w:footnote>
  <w:footnote w:type="continuationNotice" w:id="1">
    <w:p w14:paraId="20384230" w14:textId="77777777" w:rsidR="00DF4A9E" w:rsidRDefault="00DF4A9E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B301A8"/>
    <w:multiLevelType w:val="hybridMultilevel"/>
    <w:tmpl w:val="595C900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710008"/>
    <w:multiLevelType w:val="hybridMultilevel"/>
    <w:tmpl w:val="E1AC2A2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4D6B0E"/>
    <w:multiLevelType w:val="hybridMultilevel"/>
    <w:tmpl w:val="A04CEB3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154368"/>
    <w:multiLevelType w:val="hybridMultilevel"/>
    <w:tmpl w:val="76006BE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A433AA"/>
    <w:multiLevelType w:val="hybridMultilevel"/>
    <w:tmpl w:val="A144282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0EC"/>
    <w:rsid w:val="00004DC0"/>
    <w:rsid w:val="0002170D"/>
    <w:rsid w:val="00025C61"/>
    <w:rsid w:val="000364BF"/>
    <w:rsid w:val="00074AF0"/>
    <w:rsid w:val="00091DFC"/>
    <w:rsid w:val="000A20EC"/>
    <w:rsid w:val="000B29AA"/>
    <w:rsid w:val="000C1F85"/>
    <w:rsid w:val="000D011F"/>
    <w:rsid w:val="000D53B9"/>
    <w:rsid w:val="000F6032"/>
    <w:rsid w:val="00101D53"/>
    <w:rsid w:val="00112857"/>
    <w:rsid w:val="00130624"/>
    <w:rsid w:val="0015313A"/>
    <w:rsid w:val="00163F37"/>
    <w:rsid w:val="001702C8"/>
    <w:rsid w:val="00192891"/>
    <w:rsid w:val="001B6A11"/>
    <w:rsid w:val="001E1699"/>
    <w:rsid w:val="001E2E79"/>
    <w:rsid w:val="001E72A0"/>
    <w:rsid w:val="0023539D"/>
    <w:rsid w:val="00240075"/>
    <w:rsid w:val="002426B3"/>
    <w:rsid w:val="00243C95"/>
    <w:rsid w:val="00244F91"/>
    <w:rsid w:val="00245316"/>
    <w:rsid w:val="002607B2"/>
    <w:rsid w:val="002D21E1"/>
    <w:rsid w:val="002D5B35"/>
    <w:rsid w:val="003134B0"/>
    <w:rsid w:val="00315844"/>
    <w:rsid w:val="00321A53"/>
    <w:rsid w:val="003315C0"/>
    <w:rsid w:val="00334D25"/>
    <w:rsid w:val="003479E8"/>
    <w:rsid w:val="00360901"/>
    <w:rsid w:val="00363A5E"/>
    <w:rsid w:val="003677C3"/>
    <w:rsid w:val="003825B6"/>
    <w:rsid w:val="00393172"/>
    <w:rsid w:val="003A2B1F"/>
    <w:rsid w:val="003B2260"/>
    <w:rsid w:val="003C674A"/>
    <w:rsid w:val="003D3464"/>
    <w:rsid w:val="003F753A"/>
    <w:rsid w:val="00401A23"/>
    <w:rsid w:val="00404D0C"/>
    <w:rsid w:val="00404E07"/>
    <w:rsid w:val="004124D9"/>
    <w:rsid w:val="00415870"/>
    <w:rsid w:val="00423427"/>
    <w:rsid w:val="004401BB"/>
    <w:rsid w:val="00462822"/>
    <w:rsid w:val="004643A8"/>
    <w:rsid w:val="00465CC7"/>
    <w:rsid w:val="00474475"/>
    <w:rsid w:val="004828FB"/>
    <w:rsid w:val="004939B5"/>
    <w:rsid w:val="004D5869"/>
    <w:rsid w:val="004F6470"/>
    <w:rsid w:val="00507E05"/>
    <w:rsid w:val="00515D69"/>
    <w:rsid w:val="00525167"/>
    <w:rsid w:val="00544A3C"/>
    <w:rsid w:val="005523AA"/>
    <w:rsid w:val="005531F1"/>
    <w:rsid w:val="00556C2B"/>
    <w:rsid w:val="00560DF2"/>
    <w:rsid w:val="00570401"/>
    <w:rsid w:val="00577376"/>
    <w:rsid w:val="00592CF7"/>
    <w:rsid w:val="00592DD1"/>
    <w:rsid w:val="005933CA"/>
    <w:rsid w:val="0059671A"/>
    <w:rsid w:val="005E29E4"/>
    <w:rsid w:val="00637458"/>
    <w:rsid w:val="00644A25"/>
    <w:rsid w:val="00647D8D"/>
    <w:rsid w:val="0066189E"/>
    <w:rsid w:val="006715C4"/>
    <w:rsid w:val="006829C7"/>
    <w:rsid w:val="00686879"/>
    <w:rsid w:val="006A410B"/>
    <w:rsid w:val="006C4DDA"/>
    <w:rsid w:val="006D048F"/>
    <w:rsid w:val="006D0624"/>
    <w:rsid w:val="006D4D53"/>
    <w:rsid w:val="006D572C"/>
    <w:rsid w:val="006D777F"/>
    <w:rsid w:val="006F57F7"/>
    <w:rsid w:val="00704FCD"/>
    <w:rsid w:val="00717BB1"/>
    <w:rsid w:val="00756B97"/>
    <w:rsid w:val="00763315"/>
    <w:rsid w:val="007644D9"/>
    <w:rsid w:val="00786E62"/>
    <w:rsid w:val="007B2A0F"/>
    <w:rsid w:val="007C4DD0"/>
    <w:rsid w:val="007E68FF"/>
    <w:rsid w:val="00810661"/>
    <w:rsid w:val="00812753"/>
    <w:rsid w:val="0082248F"/>
    <w:rsid w:val="0082674F"/>
    <w:rsid w:val="00827C0A"/>
    <w:rsid w:val="00834CD1"/>
    <w:rsid w:val="00835931"/>
    <w:rsid w:val="00836A54"/>
    <w:rsid w:val="00892FC2"/>
    <w:rsid w:val="008C2E16"/>
    <w:rsid w:val="008C5AD0"/>
    <w:rsid w:val="008E3D52"/>
    <w:rsid w:val="008F766A"/>
    <w:rsid w:val="00907EC2"/>
    <w:rsid w:val="009113C9"/>
    <w:rsid w:val="00912249"/>
    <w:rsid w:val="00912E06"/>
    <w:rsid w:val="00920238"/>
    <w:rsid w:val="00922D8D"/>
    <w:rsid w:val="00924644"/>
    <w:rsid w:val="0093141F"/>
    <w:rsid w:val="009556A4"/>
    <w:rsid w:val="009656B6"/>
    <w:rsid w:val="00990986"/>
    <w:rsid w:val="009A2048"/>
    <w:rsid w:val="009C0A58"/>
    <w:rsid w:val="009D4346"/>
    <w:rsid w:val="009D5A8E"/>
    <w:rsid w:val="009D679D"/>
    <w:rsid w:val="009F17C0"/>
    <w:rsid w:val="00A336F1"/>
    <w:rsid w:val="00A355C2"/>
    <w:rsid w:val="00A4060D"/>
    <w:rsid w:val="00A42240"/>
    <w:rsid w:val="00A44A66"/>
    <w:rsid w:val="00A52632"/>
    <w:rsid w:val="00A5644A"/>
    <w:rsid w:val="00A86C45"/>
    <w:rsid w:val="00A90E34"/>
    <w:rsid w:val="00A960F9"/>
    <w:rsid w:val="00AA0931"/>
    <w:rsid w:val="00AC7E08"/>
    <w:rsid w:val="00AD4D44"/>
    <w:rsid w:val="00AE4EF5"/>
    <w:rsid w:val="00B036C4"/>
    <w:rsid w:val="00B05244"/>
    <w:rsid w:val="00B121BC"/>
    <w:rsid w:val="00B25B5E"/>
    <w:rsid w:val="00B50F64"/>
    <w:rsid w:val="00B56CB9"/>
    <w:rsid w:val="00B640EB"/>
    <w:rsid w:val="00B7763A"/>
    <w:rsid w:val="00B925D1"/>
    <w:rsid w:val="00B930E1"/>
    <w:rsid w:val="00B9460C"/>
    <w:rsid w:val="00B958FF"/>
    <w:rsid w:val="00B97B52"/>
    <w:rsid w:val="00BB6613"/>
    <w:rsid w:val="00BE2A5C"/>
    <w:rsid w:val="00BE59D6"/>
    <w:rsid w:val="00BE5F88"/>
    <w:rsid w:val="00C02DEA"/>
    <w:rsid w:val="00C06341"/>
    <w:rsid w:val="00C137E0"/>
    <w:rsid w:val="00C174E9"/>
    <w:rsid w:val="00C356FB"/>
    <w:rsid w:val="00C36F65"/>
    <w:rsid w:val="00C53EF8"/>
    <w:rsid w:val="00C77FEC"/>
    <w:rsid w:val="00C850E6"/>
    <w:rsid w:val="00C912B2"/>
    <w:rsid w:val="00CA365D"/>
    <w:rsid w:val="00CC47E8"/>
    <w:rsid w:val="00CC6A5D"/>
    <w:rsid w:val="00CD42D1"/>
    <w:rsid w:val="00D15F83"/>
    <w:rsid w:val="00D43136"/>
    <w:rsid w:val="00D45B7C"/>
    <w:rsid w:val="00D60800"/>
    <w:rsid w:val="00D7452F"/>
    <w:rsid w:val="00D86928"/>
    <w:rsid w:val="00D87591"/>
    <w:rsid w:val="00D876A6"/>
    <w:rsid w:val="00DA5BCC"/>
    <w:rsid w:val="00DB7E52"/>
    <w:rsid w:val="00DE1458"/>
    <w:rsid w:val="00DE39BD"/>
    <w:rsid w:val="00DE6623"/>
    <w:rsid w:val="00DF0145"/>
    <w:rsid w:val="00DF198A"/>
    <w:rsid w:val="00DF4A9E"/>
    <w:rsid w:val="00E0528A"/>
    <w:rsid w:val="00E069B2"/>
    <w:rsid w:val="00E14D4F"/>
    <w:rsid w:val="00E226EC"/>
    <w:rsid w:val="00E230C3"/>
    <w:rsid w:val="00E33AA1"/>
    <w:rsid w:val="00E50E06"/>
    <w:rsid w:val="00E5110A"/>
    <w:rsid w:val="00E532AF"/>
    <w:rsid w:val="00E57230"/>
    <w:rsid w:val="00E701B2"/>
    <w:rsid w:val="00E71CF3"/>
    <w:rsid w:val="00E76BBE"/>
    <w:rsid w:val="00E96108"/>
    <w:rsid w:val="00EA041C"/>
    <w:rsid w:val="00EA5977"/>
    <w:rsid w:val="00EA5FFB"/>
    <w:rsid w:val="00EB08A8"/>
    <w:rsid w:val="00EB2266"/>
    <w:rsid w:val="00EC6933"/>
    <w:rsid w:val="00ED56DE"/>
    <w:rsid w:val="00EE75DF"/>
    <w:rsid w:val="00F103E3"/>
    <w:rsid w:val="00F15868"/>
    <w:rsid w:val="00F25B7C"/>
    <w:rsid w:val="00F3033C"/>
    <w:rsid w:val="00F3043B"/>
    <w:rsid w:val="00F86300"/>
    <w:rsid w:val="00FA2D9D"/>
    <w:rsid w:val="00FD1229"/>
    <w:rsid w:val="00FD73F7"/>
    <w:rsid w:val="00FF3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0EA2791"/>
  <w15:chartTrackingRefBased/>
  <w15:docId w15:val="{4C6DEB29-F49E-4ED6-9790-3722FE071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0A20EC"/>
    <w:rPr>
      <w:rFonts w:ascii="Calibri Light" w:hAnsi="Calibri Light"/>
    </w:rPr>
  </w:style>
  <w:style w:type="paragraph" w:styleId="Heading1">
    <w:name w:val="heading 1"/>
    <w:basedOn w:val="Normal"/>
    <w:next w:val="Normal"/>
    <w:link w:val="Heading1Char"/>
    <w:uiPriority w:val="9"/>
    <w:qFormat/>
    <w:rsid w:val="003B226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85623" w:themeColor="accent6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C0A5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85623" w:themeColor="accent6" w:themeShade="80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B2260"/>
    <w:rPr>
      <w:rFonts w:asciiTheme="majorHAnsi" w:eastAsiaTheme="majorEastAsia" w:hAnsiTheme="majorHAnsi" w:cstheme="majorBidi"/>
      <w:color w:val="385623" w:themeColor="accent6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C0A58"/>
    <w:rPr>
      <w:rFonts w:asciiTheme="majorHAnsi" w:eastAsiaTheme="majorEastAsia" w:hAnsiTheme="majorHAnsi" w:cstheme="majorBidi"/>
      <w:color w:val="385623" w:themeColor="accent6" w:themeShade="80"/>
      <w:sz w:val="26"/>
      <w:szCs w:val="26"/>
    </w:rPr>
  </w:style>
  <w:style w:type="character" w:styleId="SubtleEmphasis">
    <w:name w:val="Subtle Emphasis"/>
    <w:basedOn w:val="DefaultParagraphFont"/>
    <w:uiPriority w:val="19"/>
    <w:qFormat/>
    <w:rsid w:val="000A20EC"/>
    <w:rPr>
      <w:i/>
      <w:iCs/>
      <w:color w:val="538135" w:themeColor="accent6" w:themeShade="BF"/>
    </w:rPr>
  </w:style>
  <w:style w:type="paragraph" w:styleId="ListParagraph">
    <w:name w:val="List Paragraph"/>
    <w:basedOn w:val="Normal"/>
    <w:uiPriority w:val="34"/>
    <w:qFormat/>
    <w:rsid w:val="00244F91"/>
    <w:pPr>
      <w:ind w:left="720"/>
      <w:contextualSpacing/>
    </w:pPr>
  </w:style>
  <w:style w:type="table" w:styleId="TableGrid">
    <w:name w:val="Table Grid"/>
    <w:basedOn w:val="TableNormal"/>
    <w:uiPriority w:val="39"/>
    <w:rsid w:val="00244F9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E72A0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72A0"/>
    <w:rPr>
      <w:rFonts w:ascii="Calibri Light" w:hAnsi="Calibri Light"/>
    </w:rPr>
  </w:style>
  <w:style w:type="paragraph" w:styleId="Footer">
    <w:name w:val="footer"/>
    <w:basedOn w:val="Normal"/>
    <w:link w:val="FooterChar"/>
    <w:uiPriority w:val="99"/>
    <w:unhideWhenUsed/>
    <w:rsid w:val="001E72A0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72A0"/>
    <w:rPr>
      <w:rFonts w:ascii="Calibri Light" w:hAnsi="Calibri Light"/>
    </w:rPr>
  </w:style>
  <w:style w:type="character" w:styleId="Hyperlink">
    <w:name w:val="Hyperlink"/>
    <w:basedOn w:val="DefaultParagraphFont"/>
    <w:uiPriority w:val="99"/>
    <w:unhideWhenUsed/>
    <w:rsid w:val="00FA2D9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A2D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132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pr@growotautahi.org.n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466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Healy Family</dc:creator>
  <cp:keywords/>
  <dc:description/>
  <cp:lastModifiedBy>Healy Family</cp:lastModifiedBy>
  <cp:revision>62</cp:revision>
  <dcterms:created xsi:type="dcterms:W3CDTF">2019-11-28T04:29:00Z</dcterms:created>
  <dcterms:modified xsi:type="dcterms:W3CDTF">2019-11-28T06:13:00Z</dcterms:modified>
</cp:coreProperties>
</file>